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A03C98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A03C98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5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="00DF2015">
        <w:rPr>
          <w:rFonts w:ascii="Times New Roman" w:eastAsia="Times New Roman" w:hAnsi="Times New Roman" w:cs="Times New Roman"/>
          <w:sz w:val="16"/>
          <w:szCs w:val="16"/>
          <w:lang w:val="el-GR"/>
        </w:rPr>
        <w:t>73</w:t>
      </w:r>
    </w:p>
    <w:p w:rsidR="001B4902" w:rsidRPr="000C5E1A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w w:val="99"/>
          <w:lang w:val="el-GR"/>
        </w:rPr>
      </w:pPr>
      <w:r w:rsidRPr="000C5E1A">
        <w:rPr>
          <w:rFonts w:asciiTheme="minorHAnsi" w:hAnsiTheme="minorHAnsi"/>
          <w:lang w:val="el-GR"/>
        </w:rPr>
        <w:lastRenderedPageBreak/>
        <w:t>Μοσχάτο</w:t>
      </w:r>
      <w:r w:rsidR="00834031">
        <w:rPr>
          <w:rFonts w:asciiTheme="minorHAnsi" w:hAnsiTheme="minorHAnsi"/>
          <w:spacing w:val="76"/>
          <w:lang w:val="el-GR"/>
        </w:rPr>
        <w:t xml:space="preserve"> 28</w:t>
      </w:r>
      <w:r w:rsidR="00587170" w:rsidRPr="00432668">
        <w:rPr>
          <w:rFonts w:asciiTheme="minorHAnsi" w:hAnsiTheme="minorHAnsi"/>
          <w:lang w:val="el-GR"/>
        </w:rPr>
        <w:t>/03</w:t>
      </w:r>
      <w:r w:rsidR="006B7B89" w:rsidRPr="00432668">
        <w:rPr>
          <w:rFonts w:asciiTheme="minorHAnsi" w:hAnsiTheme="minorHAnsi"/>
          <w:lang w:val="el-GR"/>
        </w:rPr>
        <w:t>/202</w:t>
      </w:r>
      <w:r w:rsidR="00CD4ACA">
        <w:rPr>
          <w:rFonts w:asciiTheme="minorHAnsi" w:hAnsiTheme="minorHAnsi"/>
          <w:lang w:val="el-GR"/>
        </w:rPr>
        <w:t>2</w:t>
      </w:r>
      <w:r w:rsidRPr="000C5E1A">
        <w:rPr>
          <w:rFonts w:asciiTheme="minorHAnsi" w:hAnsiTheme="minorHAnsi"/>
          <w:w w:val="99"/>
          <w:lang w:val="el-GR"/>
        </w:rPr>
        <w:t xml:space="preserve"> </w:t>
      </w:r>
    </w:p>
    <w:p w:rsidR="006D03C1" w:rsidRPr="00432668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lang w:val="el-GR"/>
        </w:rPr>
      </w:pPr>
      <w:r w:rsidRPr="000C5E1A">
        <w:rPr>
          <w:rFonts w:asciiTheme="minorHAnsi" w:hAnsiTheme="minorHAnsi"/>
          <w:lang w:val="el-GR"/>
        </w:rPr>
        <w:t>Αριθ. Πρωτ.</w:t>
      </w:r>
      <w:r w:rsidRPr="000C5E1A">
        <w:rPr>
          <w:rFonts w:asciiTheme="minorHAnsi" w:hAnsiTheme="minorHAnsi"/>
          <w:spacing w:val="-7"/>
          <w:lang w:val="el-GR"/>
        </w:rPr>
        <w:t xml:space="preserve"> </w:t>
      </w:r>
      <w:r w:rsidR="00834031">
        <w:rPr>
          <w:rFonts w:asciiTheme="minorHAnsi" w:hAnsiTheme="minorHAnsi"/>
          <w:spacing w:val="-7"/>
          <w:lang w:val="el-GR"/>
        </w:rPr>
        <w:t>157</w:t>
      </w:r>
    </w:p>
    <w:p w:rsidR="00DE4462" w:rsidRPr="00DF2015" w:rsidRDefault="00DE4462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6D03C1" w:rsidRPr="00DF2015" w:rsidRDefault="00F96227" w:rsidP="00DF2015">
      <w:pPr>
        <w:spacing w:before="57"/>
        <w:ind w:right="568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DE4462" w:rsidRDefault="00DE4462" w:rsidP="00DF2015">
      <w:pPr>
        <w:spacing w:before="57"/>
        <w:ind w:left="1418" w:right="5570"/>
        <w:rPr>
          <w:sz w:val="24"/>
          <w:szCs w:val="24"/>
          <w:lang w:val="el-GR"/>
        </w:rPr>
      </w:pPr>
    </w:p>
    <w:p w:rsidR="00A14887" w:rsidRPr="000C5E1A" w:rsidRDefault="00F96227" w:rsidP="005C7BD5">
      <w:pPr>
        <w:spacing w:before="57"/>
        <w:ind w:left="1418" w:right="5570"/>
        <w:rPr>
          <w:w w:val="99"/>
          <w:sz w:val="24"/>
          <w:szCs w:val="24"/>
          <w:lang w:val="el-GR"/>
        </w:rPr>
      </w:pPr>
      <w:r w:rsidRPr="000C5E1A">
        <w:rPr>
          <w:sz w:val="24"/>
          <w:szCs w:val="24"/>
          <w:lang w:val="el-GR"/>
        </w:rPr>
        <w:t>ΠΡΟΣ</w:t>
      </w:r>
      <w:r w:rsidRPr="000C5E1A">
        <w:rPr>
          <w:w w:val="99"/>
          <w:sz w:val="24"/>
          <w:szCs w:val="24"/>
          <w:lang w:val="el-GR"/>
        </w:rPr>
        <w:t xml:space="preserve"> </w:t>
      </w:r>
    </w:p>
    <w:p w:rsidR="00722596" w:rsidRDefault="005C7BD5" w:rsidP="005C7BD5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ab/>
        <w:t>ΣΠΥΡΟΣ ΜΟΥΡΕΛΑΤΟΣ Α.Ε.</w:t>
      </w:r>
    </w:p>
    <w:p w:rsidR="005C7BD5" w:rsidRDefault="005C7BD5" w:rsidP="005C7BD5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>ΕΜΠΟΡΙΑΣ ΕΙΔΩΝ ΥΓΙΕΙΝΗΣ &amp; ΠΛΑΚΙΔΙΩΝ ΟΙΚΟΔΟΜΙΚΩΝ</w:t>
      </w:r>
    </w:p>
    <w:p w:rsidR="005C7BD5" w:rsidRDefault="005C7BD5" w:rsidP="005C7BD5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>ΞΕΝΟΔΟΧΕΙΑΚΩΝ &amp; ΤΟΥΡΙΣΤΙΚΩΝ ΕΠΙΧΕΙΡΗΣΕΩΝ</w:t>
      </w:r>
    </w:p>
    <w:p w:rsidR="005C7BD5" w:rsidRPr="000C5E1A" w:rsidRDefault="005C7BD5" w:rsidP="005C7BD5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>ΠΕΙΡΑΙΩΣ 145, ΑΓ. Ι. ΡΕΝΤΗΣ Τ.Κ. 18233</w:t>
      </w:r>
    </w:p>
    <w:p w:rsidR="001B4902" w:rsidRDefault="000C5E1A" w:rsidP="005C7BD5">
      <w:pPr>
        <w:spacing w:before="57"/>
        <w:ind w:left="1418" w:right="2409"/>
        <w:rPr>
          <w:rFonts w:cs="Verdana"/>
          <w:sz w:val="24"/>
          <w:szCs w:val="24"/>
          <w:lang w:val="el-GR"/>
        </w:rPr>
      </w:pPr>
      <w:r w:rsidRPr="000C5E1A">
        <w:rPr>
          <w:rFonts w:cs="Verdana"/>
          <w:sz w:val="24"/>
          <w:szCs w:val="24"/>
          <w:lang w:val="el-GR"/>
        </w:rPr>
        <w:t xml:space="preserve">Α.Φ.Μ.: </w:t>
      </w:r>
      <w:r w:rsidR="005C7BD5">
        <w:rPr>
          <w:rFonts w:cs="Verdana"/>
          <w:sz w:val="24"/>
          <w:szCs w:val="24"/>
          <w:lang w:val="el-GR"/>
        </w:rPr>
        <w:t>094538825</w:t>
      </w:r>
      <w:r w:rsidRPr="000C5E1A">
        <w:rPr>
          <w:rFonts w:cs="Verdana"/>
          <w:sz w:val="24"/>
          <w:szCs w:val="24"/>
          <w:lang w:val="el-GR"/>
        </w:rPr>
        <w:t xml:space="preserve"> Δ.Ο.Υ.: </w:t>
      </w:r>
      <w:r w:rsidR="005C7BD5">
        <w:rPr>
          <w:rFonts w:cs="Verdana"/>
          <w:sz w:val="24"/>
          <w:szCs w:val="24"/>
          <w:lang w:val="el-GR"/>
        </w:rPr>
        <w:t>ΦΑΕ ΠΕΙΡΑΙΑ</w:t>
      </w:r>
    </w:p>
    <w:p w:rsidR="00CD4ACA" w:rsidRPr="000C5E1A" w:rsidRDefault="00CD4ACA" w:rsidP="005C7BD5">
      <w:pPr>
        <w:spacing w:before="57"/>
        <w:ind w:left="1418" w:right="2409"/>
        <w:rPr>
          <w:rFonts w:cs="Verdana"/>
          <w:sz w:val="24"/>
          <w:szCs w:val="24"/>
          <w:lang w:val="el-GR"/>
        </w:rPr>
      </w:pPr>
    </w:p>
    <w:p w:rsidR="000C5E1A" w:rsidRPr="000C5E1A" w:rsidRDefault="000C5E1A" w:rsidP="00DF2015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834031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834031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834031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5C7BD5" w:rsidRPr="00EB0CEC" w:rsidRDefault="00F96227" w:rsidP="00EB0CEC">
      <w:pPr>
        <w:spacing w:line="360" w:lineRule="auto"/>
        <w:jc w:val="both"/>
        <w:rPr>
          <w:rFonts w:eastAsia="Verdana" w:cs="Verdana"/>
          <w:sz w:val="24"/>
          <w:szCs w:val="24"/>
          <w:lang w:val="el-GR"/>
        </w:rPr>
      </w:pPr>
      <w:r w:rsidRPr="00EB0CEC">
        <w:rPr>
          <w:rFonts w:eastAsia="Verdana" w:cs="Verdana"/>
          <w:sz w:val="24"/>
          <w:szCs w:val="24"/>
          <w:lang w:val="el-GR"/>
        </w:rPr>
        <w:t xml:space="preserve">Η ΚΟΙΝΩΦΕΛΗΣ ΕΠΙΧΕΙΡΗΣΗ του </w:t>
      </w:r>
      <w:r w:rsidR="000A2666" w:rsidRPr="00EB0CEC">
        <w:rPr>
          <w:rFonts w:eastAsia="Verdana" w:cs="Verdana"/>
          <w:sz w:val="24"/>
          <w:szCs w:val="24"/>
          <w:lang w:val="el-GR"/>
        </w:rPr>
        <w:t xml:space="preserve">Δήμου Μοσχάτου – Ταύρου </w:t>
      </w:r>
      <w:r w:rsidRPr="00EB0CEC">
        <w:rPr>
          <w:rFonts w:eastAsia="Verdana" w:cs="Verdana"/>
          <w:sz w:val="24"/>
          <w:szCs w:val="24"/>
          <w:lang w:val="el-GR"/>
        </w:rPr>
        <w:t>ενδιαφέρεται</w:t>
      </w:r>
      <w:r w:rsidR="000A2666" w:rsidRPr="00EB0CEC">
        <w:rPr>
          <w:rFonts w:eastAsia="Verdana" w:cs="Verdana"/>
          <w:sz w:val="24"/>
          <w:szCs w:val="24"/>
          <w:lang w:val="el-GR"/>
        </w:rPr>
        <w:t xml:space="preserve"> </w:t>
      </w:r>
      <w:r w:rsidR="001B4902" w:rsidRPr="00EB0CEC">
        <w:rPr>
          <w:rFonts w:eastAsia="Verdana" w:cs="Verdana"/>
          <w:sz w:val="24"/>
          <w:szCs w:val="24"/>
          <w:lang w:val="el-GR"/>
        </w:rPr>
        <w:t xml:space="preserve">να αναθέσει </w:t>
      </w:r>
      <w:r w:rsidR="00EB0CEC">
        <w:rPr>
          <w:rFonts w:eastAsia="Verdana" w:cs="Verdana"/>
          <w:sz w:val="24"/>
          <w:szCs w:val="24"/>
          <w:lang w:val="el-GR"/>
        </w:rPr>
        <w:t>τις ε</w:t>
      </w:r>
      <w:r w:rsidR="00EB0CEC">
        <w:rPr>
          <w:sz w:val="24"/>
          <w:szCs w:val="24"/>
          <w:lang w:val="el-GR"/>
        </w:rPr>
        <w:t xml:space="preserve">πισκευές στο Πάρκο Κυκλοφοριακής </w:t>
      </w:r>
      <w:r w:rsidR="005C7BD5" w:rsidRPr="00EB0CEC">
        <w:rPr>
          <w:sz w:val="24"/>
          <w:szCs w:val="24"/>
          <w:lang w:val="el-GR"/>
        </w:rPr>
        <w:t>Α</w:t>
      </w:r>
      <w:r w:rsidR="00EB0CEC">
        <w:rPr>
          <w:sz w:val="24"/>
          <w:szCs w:val="24"/>
          <w:lang w:val="el-GR"/>
        </w:rPr>
        <w:t>γωγής: Γ</w:t>
      </w:r>
      <w:r w:rsidR="005C7BD5" w:rsidRPr="00EB0CEC">
        <w:rPr>
          <w:sz w:val="24"/>
          <w:szCs w:val="24"/>
          <w:lang w:val="el-GR"/>
        </w:rPr>
        <w:t>ια την επικάλυψη της γούρνας των βρυσών πόσιμου νερού με πλακάκια απαιτείται η αγορά και η τοποθέτηση με πλακάκια 8τ.μ. εξωτερικού χώρου  και 3 σακιδίων κόλλας Κ20.</w:t>
      </w:r>
    </w:p>
    <w:p w:rsidR="00CD4ACA" w:rsidRDefault="00CD4ACA" w:rsidP="00571135">
      <w:pPr>
        <w:pBdr>
          <w:bottom w:val="single" w:sz="4" w:space="27" w:color="E8E8E8"/>
        </w:pBdr>
        <w:shd w:val="clear" w:color="auto" w:fill="FFFFFF"/>
        <w:jc w:val="both"/>
        <w:outlineLvl w:val="2"/>
        <w:rPr>
          <w:rFonts w:eastAsia="Verdana" w:cs="Verdana"/>
          <w:sz w:val="24"/>
          <w:szCs w:val="24"/>
          <w:lang w:val="el-GR"/>
        </w:rPr>
      </w:pPr>
    </w:p>
    <w:p w:rsidR="00571135" w:rsidRDefault="000A2666" w:rsidP="00571135">
      <w:pPr>
        <w:pBdr>
          <w:bottom w:val="single" w:sz="4" w:space="27" w:color="E8E8E8"/>
        </w:pBdr>
        <w:shd w:val="clear" w:color="auto" w:fill="FFFFFF"/>
        <w:spacing w:line="360" w:lineRule="auto"/>
        <w:jc w:val="both"/>
        <w:outlineLvl w:val="2"/>
        <w:rPr>
          <w:sz w:val="24"/>
          <w:szCs w:val="24"/>
          <w:lang w:val="el-GR"/>
        </w:rPr>
      </w:pPr>
      <w:r w:rsidRPr="00CD4ACA">
        <w:rPr>
          <w:sz w:val="24"/>
          <w:szCs w:val="24"/>
          <w:lang w:val="el-GR"/>
        </w:rPr>
        <w:t>Παρακαλούμε</w:t>
      </w:r>
      <w:r w:rsidR="00F96227" w:rsidRPr="00CD4ACA">
        <w:rPr>
          <w:sz w:val="24"/>
          <w:szCs w:val="24"/>
          <w:lang w:val="el-GR"/>
        </w:rPr>
        <w:t xml:space="preserve"> να µας αποστείλετε σχετική προσφορά </w:t>
      </w:r>
      <w:r w:rsidR="00E81A55" w:rsidRPr="00CD4ACA">
        <w:rPr>
          <w:sz w:val="24"/>
          <w:szCs w:val="24"/>
          <w:lang w:val="el-GR"/>
        </w:rPr>
        <w:t>για τις ποσό</w:t>
      </w:r>
      <w:r w:rsidR="00EE4398" w:rsidRPr="00CD4ACA">
        <w:rPr>
          <w:sz w:val="24"/>
          <w:szCs w:val="24"/>
          <w:lang w:val="el-GR"/>
        </w:rPr>
        <w:t>τ</w:t>
      </w:r>
      <w:r w:rsidR="00E81A55" w:rsidRPr="00CD4ACA">
        <w:rPr>
          <w:sz w:val="24"/>
          <w:szCs w:val="24"/>
          <w:lang w:val="el-GR"/>
        </w:rPr>
        <w:t>ητες των ειδών του</w:t>
      </w:r>
      <w:r w:rsidR="00E81A55" w:rsidRPr="000C5E1A">
        <w:rPr>
          <w:sz w:val="24"/>
          <w:szCs w:val="24"/>
          <w:lang w:val="el-GR"/>
        </w:rPr>
        <w:t xml:space="preserve"> ανωτέρω πίνακα μέχρι </w:t>
      </w:r>
      <w:r w:rsidR="00834031">
        <w:rPr>
          <w:sz w:val="24"/>
          <w:szCs w:val="24"/>
          <w:lang w:val="el-GR"/>
        </w:rPr>
        <w:t>31</w:t>
      </w:r>
      <w:r w:rsidR="00587170">
        <w:rPr>
          <w:sz w:val="24"/>
          <w:szCs w:val="24"/>
          <w:lang w:val="el-GR"/>
        </w:rPr>
        <w:t>/0</w:t>
      </w:r>
      <w:r w:rsidR="00587170" w:rsidRPr="00587170">
        <w:rPr>
          <w:sz w:val="24"/>
          <w:szCs w:val="24"/>
          <w:lang w:val="el-GR"/>
        </w:rPr>
        <w:t>3</w:t>
      </w:r>
      <w:r w:rsidR="00587170">
        <w:rPr>
          <w:sz w:val="24"/>
          <w:szCs w:val="24"/>
          <w:lang w:val="el-GR"/>
        </w:rPr>
        <w:t>/202</w:t>
      </w:r>
      <w:r w:rsidR="00EB0CEC">
        <w:rPr>
          <w:sz w:val="24"/>
          <w:szCs w:val="24"/>
          <w:lang w:val="el-GR"/>
        </w:rPr>
        <w:t>2</w:t>
      </w:r>
      <w:r w:rsidR="00EE4398" w:rsidRPr="000C5E1A">
        <w:rPr>
          <w:sz w:val="24"/>
          <w:szCs w:val="24"/>
          <w:lang w:val="el-GR"/>
        </w:rPr>
        <w:t>.</w:t>
      </w:r>
    </w:p>
    <w:p w:rsidR="00571135" w:rsidRDefault="00571135" w:rsidP="00571135">
      <w:pPr>
        <w:pBdr>
          <w:bottom w:val="single" w:sz="4" w:space="27" w:color="E8E8E8"/>
        </w:pBdr>
        <w:shd w:val="clear" w:color="auto" w:fill="FFFFFF"/>
        <w:spacing w:line="360" w:lineRule="auto"/>
        <w:jc w:val="both"/>
        <w:outlineLvl w:val="2"/>
        <w:rPr>
          <w:sz w:val="24"/>
          <w:szCs w:val="24"/>
          <w:lang w:val="el-GR"/>
        </w:rPr>
      </w:pPr>
    </w:p>
    <w:p w:rsidR="00571135" w:rsidRDefault="001B4902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sz w:val="20"/>
          <w:szCs w:val="20"/>
          <w:lang w:val="el-GR"/>
        </w:rPr>
      </w:pPr>
      <w:r w:rsidRPr="00DF2015">
        <w:rPr>
          <w:sz w:val="20"/>
          <w:szCs w:val="20"/>
          <w:lang w:val="el-GR"/>
        </w:rPr>
        <w:t>Για την άσκηση ένστασης κατά της διακήρυξης ή της πρόσκλησης, η</w:t>
      </w:r>
      <w:r w:rsidRPr="00DF2015">
        <w:rPr>
          <w:spacing w:val="7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υποβάλλεται µέχρι πέντε (5) ηµέρες πριν από την καταληκτική ηµεροµηνία</w:t>
      </w:r>
      <w:r w:rsidRPr="00DF2015">
        <w:rPr>
          <w:spacing w:val="2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υποβολής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προσφορών.  Η  ένστ</w:t>
      </w:r>
      <w:r w:rsidR="00D952D6" w:rsidRPr="00DF2015">
        <w:rPr>
          <w:sz w:val="20"/>
          <w:szCs w:val="20"/>
          <w:lang w:val="el-GR"/>
        </w:rPr>
        <w:t xml:space="preserve">αση  υποβάλλεται  ενώπιον  της  </w:t>
      </w:r>
      <w:r w:rsidRPr="00DF2015">
        <w:rPr>
          <w:sz w:val="20"/>
          <w:szCs w:val="20"/>
          <w:lang w:val="el-GR"/>
        </w:rPr>
        <w:t xml:space="preserve">αναθέτουσας  αρχής,  η 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αποφασίζει,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σύµφωνα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τα</w:t>
      </w:r>
      <w:r w:rsidRPr="00DF2015">
        <w:rPr>
          <w:spacing w:val="3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οριζόµενα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και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στο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άρθρο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221,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εντός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προθεσµίας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δέκα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(10)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ηµερών,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µετά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την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άπρακτη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πάροδο</w:t>
      </w:r>
      <w:r w:rsidRPr="00DF2015">
        <w:rPr>
          <w:spacing w:val="5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τεκµαίρεται</w:t>
      </w:r>
      <w:r w:rsidRPr="00DF2015">
        <w:rPr>
          <w:spacing w:val="5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5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απόρριψη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 xml:space="preserve">ένστασης. Για το παραδεκτό της άσκησης ένστασης, απαιτείται, µε την κατάθεση </w:t>
      </w:r>
      <w:r w:rsidRPr="00DF2015">
        <w:rPr>
          <w:spacing w:val="54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>ένστασης,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καταβολή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παραβόλου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υπέρ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∆ηµοσίου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ποσού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ίσου</w:t>
      </w:r>
      <w:r w:rsidRPr="00DF2015">
        <w:rPr>
          <w:spacing w:val="4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ένα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τοις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 xml:space="preserve">εκατό (1%) επί της  εκτιµώµενης  αξίας  της  σύµβασης. Το παράβολο αυτό 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αποτελεί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δηµόσιο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έσοδο.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παράβολο</w:t>
      </w:r>
      <w:r w:rsidRPr="00DF2015">
        <w:rPr>
          <w:spacing w:val="3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επιστρέφεται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0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πράξη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αναθέτουσας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αρχής,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γίνει δεκτή από το αποφασίζον διοικητικό όργανο. (άρθρο 127 παρ.1 και</w:t>
      </w:r>
      <w:r w:rsidRPr="00DF2015">
        <w:rPr>
          <w:spacing w:val="6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 του</w:t>
      </w:r>
      <w:r w:rsidRPr="00DF2015">
        <w:rPr>
          <w:spacing w:val="-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Ν.4412/2016)</w:t>
      </w: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EB0CEC" w:rsidRDefault="00EB0CEC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DE4462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  <w:r w:rsidRPr="00571135">
        <w:rPr>
          <w:b/>
          <w:lang w:val="el-GR"/>
        </w:rPr>
        <w:t>Η</w:t>
      </w:r>
      <w:r w:rsidR="00F96227" w:rsidRPr="00571135">
        <w:rPr>
          <w:b/>
          <w:lang w:val="el-GR"/>
        </w:rPr>
        <w:t xml:space="preserve"> πρόεδρος της</w:t>
      </w:r>
      <w:r w:rsidR="00F96227" w:rsidRPr="00571135">
        <w:rPr>
          <w:b/>
          <w:spacing w:val="-11"/>
          <w:lang w:val="el-GR"/>
        </w:rPr>
        <w:t xml:space="preserve"> </w:t>
      </w:r>
      <w:r w:rsidR="00F96227" w:rsidRPr="00571135">
        <w:rPr>
          <w:b/>
          <w:lang w:val="el-GR"/>
        </w:rPr>
        <w:t>ΚΕ∆ΜΤ</w:t>
      </w: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rFonts w:eastAsia="Verdana" w:cs="Verdana"/>
          <w:b/>
          <w:sz w:val="24"/>
          <w:szCs w:val="24"/>
          <w:lang w:val="el-GR"/>
        </w:rPr>
      </w:pPr>
      <w:proofErr w:type="spellStart"/>
      <w:r w:rsidRPr="00571135">
        <w:rPr>
          <w:b/>
          <w:lang w:val="el-GR"/>
        </w:rPr>
        <w:t>Καραβία</w:t>
      </w:r>
      <w:proofErr w:type="spellEnd"/>
      <w:r w:rsidRPr="00571135">
        <w:rPr>
          <w:b/>
          <w:lang w:val="el-GR"/>
        </w:rPr>
        <w:t xml:space="preserve"> Βασιλική</w:t>
      </w:r>
    </w:p>
    <w:p w:rsidR="006D03C1" w:rsidRPr="000A2666" w:rsidRDefault="006D03C1" w:rsidP="00D952D6">
      <w:pPr>
        <w:spacing w:before="8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A03C98" w:rsidP="00D952D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A03C98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D952D6">
      <w:type w:val="continuous"/>
      <w:pgSz w:w="11910" w:h="16840"/>
      <w:pgMar w:top="620" w:right="995" w:bottom="28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535C9"/>
    <w:multiLevelType w:val="hybridMultilevel"/>
    <w:tmpl w:val="A308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DA3"/>
    <w:multiLevelType w:val="hybridMultilevel"/>
    <w:tmpl w:val="601695A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0C5E1A"/>
    <w:rsid w:val="00185092"/>
    <w:rsid w:val="001B4902"/>
    <w:rsid w:val="003062BF"/>
    <w:rsid w:val="0033218B"/>
    <w:rsid w:val="00432668"/>
    <w:rsid w:val="00474A45"/>
    <w:rsid w:val="0051759F"/>
    <w:rsid w:val="00571135"/>
    <w:rsid w:val="00575247"/>
    <w:rsid w:val="00587170"/>
    <w:rsid w:val="005C7BD5"/>
    <w:rsid w:val="006B7B89"/>
    <w:rsid w:val="006D03C1"/>
    <w:rsid w:val="00722596"/>
    <w:rsid w:val="00753B9C"/>
    <w:rsid w:val="00834031"/>
    <w:rsid w:val="009438EF"/>
    <w:rsid w:val="00964475"/>
    <w:rsid w:val="00A03C98"/>
    <w:rsid w:val="00A14887"/>
    <w:rsid w:val="00AD1736"/>
    <w:rsid w:val="00AE29D3"/>
    <w:rsid w:val="00BB3727"/>
    <w:rsid w:val="00BF4E89"/>
    <w:rsid w:val="00CD4ACA"/>
    <w:rsid w:val="00D0783C"/>
    <w:rsid w:val="00D32D01"/>
    <w:rsid w:val="00D410D4"/>
    <w:rsid w:val="00D952D6"/>
    <w:rsid w:val="00DE4462"/>
    <w:rsid w:val="00DF2015"/>
    <w:rsid w:val="00E352D6"/>
    <w:rsid w:val="00E81A55"/>
    <w:rsid w:val="00EB0CEC"/>
    <w:rsid w:val="00EE4398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  <w:style w:type="paragraph" w:styleId="a5">
    <w:name w:val="Balloon Text"/>
    <w:basedOn w:val="a"/>
    <w:link w:val="Char"/>
    <w:uiPriority w:val="99"/>
    <w:semiHidden/>
    <w:unhideWhenUsed/>
    <w:rsid w:val="000C5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e_07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pc</cp:lastModifiedBy>
  <cp:revision>3</cp:revision>
  <cp:lastPrinted>2019-10-23T06:48:00Z</cp:lastPrinted>
  <dcterms:created xsi:type="dcterms:W3CDTF">2022-03-28T06:51:00Z</dcterms:created>
  <dcterms:modified xsi:type="dcterms:W3CDTF">2022-03-28T10:33:00Z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